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center"/>
        <w:rPr>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OSTU-MÜÜGI LEPING </w:t>
      </w:r>
      <w:r w:rsidDel="00000000" w:rsidR="00000000" w:rsidRPr="00000000">
        <w:rPr>
          <w:rtl w:val="0"/>
        </w:rPr>
      </w:r>
    </w:p>
    <w:tbl>
      <w:tblPr>
        <w:tblStyle w:val="Table1"/>
        <w:tblW w:w="35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tblGridChange w:id="0">
          <w:tblGrid>
            <w:gridCol w:w="3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ind w:firstLine="720"/>
              <w:jc w:val="center"/>
              <w:rPr>
                <w:i w:val="1"/>
                <w:sz w:val="24"/>
                <w:szCs w:val="24"/>
              </w:rPr>
            </w:pPr>
            <w:r w:rsidDel="00000000" w:rsidR="00000000" w:rsidRPr="00000000">
              <w:rPr>
                <w:i w:val="1"/>
                <w:sz w:val="24"/>
                <w:szCs w:val="24"/>
                <w:rtl w:val="0"/>
              </w:rPr>
              <w:t xml:space="preserve">Lepingu number </w:t>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center"/>
        <w:rPr>
          <w:b w:val="1"/>
          <w:sz w:val="24"/>
          <w:szCs w:val="24"/>
        </w:rPr>
      </w:pPr>
      <w:r w:rsidDel="00000000" w:rsidR="00000000" w:rsidRPr="00000000">
        <w:rPr>
          <w:b w:val="1"/>
          <w:sz w:val="24"/>
          <w:szCs w:val="24"/>
          <w:rtl w:val="0"/>
        </w:rPr>
        <w:t xml:space="preserve">Kihnu kruusakarjäär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sz w:val="24"/>
          <w:szCs w:val="24"/>
          <w:highlight w:val="yellow"/>
        </w:rPr>
      </w:pPr>
      <w:r w:rsidDel="00000000" w:rsidR="00000000" w:rsidRPr="00000000">
        <w:rPr>
          <w:rtl w:val="0"/>
        </w:rPr>
      </w:r>
    </w:p>
    <w:tbl>
      <w:tblPr>
        <w:tblStyle w:val="Table2"/>
        <w:tblW w:w="177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tblGridChange w:id="0">
          <w:tblGrid>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KUUPÄEV</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4"/>
          <w:szCs w:val="24"/>
        </w:rPr>
      </w:pPr>
      <w:r w:rsidDel="00000000" w:rsidR="00000000" w:rsidRPr="00000000">
        <w:rPr>
          <w:b w:val="1"/>
          <w:sz w:val="24"/>
          <w:szCs w:val="24"/>
          <w:rtl w:val="0"/>
        </w:rPr>
        <w:t xml:space="preserve">Üldsätted</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Käesoleva lepinguga sätestatakse Kihnu kruusakarjäärist kruusa ostmise tingimused.</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Ostja on kohustatud lähtuma Kihnu Vallavalitsuse 18.12.2020 korraldusega </w:t>
      </w:r>
      <w:r w:rsidDel="00000000" w:rsidR="00000000" w:rsidRPr="00000000">
        <w:rPr>
          <w:sz w:val="24"/>
          <w:szCs w:val="24"/>
          <w:rtl w:val="0"/>
        </w:rPr>
        <w:t xml:space="preserve">nr 171 </w:t>
      </w:r>
      <w:r w:rsidDel="00000000" w:rsidR="00000000" w:rsidRPr="00000000">
        <w:rPr>
          <w:sz w:val="24"/>
          <w:szCs w:val="24"/>
          <w:rtl w:val="0"/>
        </w:rPr>
        <w:t xml:space="preserve">kehtestatud Kihnu kruusakarjääri kasutamise korrast, mis on käesoleva lepingu lisa, ning maapõue seaduses sätestatust.</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Lepingu sõlmimise aluseks on Ostja esitatud taotlus ja selles esitatud andmed Taotlus on käesoleva lepingu lisa.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4"/>
          <w:szCs w:val="24"/>
        </w:rPr>
      </w:pPr>
      <w:r w:rsidDel="00000000" w:rsidR="00000000" w:rsidRPr="00000000">
        <w:rPr>
          <w:b w:val="1"/>
          <w:sz w:val="24"/>
          <w:szCs w:val="24"/>
          <w:rtl w:val="0"/>
        </w:rPr>
        <w:t xml:space="preserve">Kaevandamine</w:t>
      </w:r>
    </w:p>
    <w:p w:rsidR="00000000" w:rsidDel="00000000" w:rsidP="00000000" w:rsidRDefault="00000000" w:rsidRPr="00000000" w14:paraId="0000000E">
      <w:pPr>
        <w:numPr>
          <w:ilvl w:val="1"/>
          <w:numId w:val="1"/>
        </w:numPr>
        <w:spacing w:line="276" w:lineRule="auto"/>
        <w:ind w:left="1440" w:hanging="360"/>
        <w:jc w:val="both"/>
        <w:rPr>
          <w:sz w:val="24"/>
          <w:szCs w:val="24"/>
        </w:rPr>
      </w:pPr>
      <w:r w:rsidDel="00000000" w:rsidR="00000000" w:rsidRPr="00000000">
        <w:rPr>
          <w:sz w:val="24"/>
          <w:szCs w:val="24"/>
          <w:rtl w:val="0"/>
        </w:rPr>
        <w:t xml:space="preserve">Müüjal puudub karjääris laadimisteenuse osutamise võimalus. Kaevandamistöö teostab ostja.</w:t>
      </w:r>
    </w:p>
    <w:p w:rsidR="00000000" w:rsidDel="00000000" w:rsidP="00000000" w:rsidRDefault="00000000" w:rsidRPr="00000000" w14:paraId="0000000F">
      <w:pPr>
        <w:numPr>
          <w:ilvl w:val="1"/>
          <w:numId w:val="1"/>
        </w:numPr>
        <w:spacing w:line="276" w:lineRule="auto"/>
        <w:ind w:left="1440" w:hanging="360"/>
        <w:jc w:val="both"/>
        <w:rPr>
          <w:sz w:val="24"/>
          <w:szCs w:val="24"/>
        </w:rPr>
      </w:pPr>
      <w:r w:rsidDel="00000000" w:rsidR="00000000" w:rsidRPr="00000000">
        <w:rPr>
          <w:sz w:val="24"/>
          <w:szCs w:val="24"/>
          <w:rtl w:val="0"/>
        </w:rPr>
        <w:t xml:space="preserve">Ostja kohustab laaditud kruusa koguse teatama (esitab teatise) laadimistööde lõppemisel Kihnu Vallavalitsusele vahetult peale laadimistööde lõpetamist. Juhul kui laadimistööd kestavad mitmel erineval päeval, esitab Ostja teatise igal päeval vahetult peale laadimise lõpetamist.</w:t>
      </w:r>
    </w:p>
    <w:p w:rsidR="00000000" w:rsidDel="00000000" w:rsidP="00000000" w:rsidRDefault="00000000" w:rsidRPr="00000000" w14:paraId="00000010">
      <w:pPr>
        <w:numPr>
          <w:ilvl w:val="1"/>
          <w:numId w:val="1"/>
        </w:numPr>
        <w:spacing w:line="276" w:lineRule="auto"/>
        <w:ind w:left="1440" w:hanging="360"/>
        <w:jc w:val="both"/>
        <w:rPr>
          <w:sz w:val="24"/>
          <w:szCs w:val="24"/>
          <w:u w:val="none"/>
        </w:rPr>
      </w:pPr>
      <w:r w:rsidDel="00000000" w:rsidR="00000000" w:rsidRPr="00000000">
        <w:rPr>
          <w:sz w:val="24"/>
          <w:szCs w:val="24"/>
          <w:rtl w:val="0"/>
        </w:rPr>
        <w:t xml:space="preserve">Müüjal on igal ajal õigus kontrollida laadimistööde läbiviimist, sealhulgas video vahendusel.</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Müüja annab üle ja ostja võtab vastu Kihnu kruusakarjääris kaevandatud loodusliku kruusa vastavalt käesolevas lepingus märgitud kogusele: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sz w:val="24"/>
          <w:szCs w:val="24"/>
        </w:rPr>
      </w:pPr>
      <w:r w:rsidDel="00000000" w:rsidR="00000000" w:rsidRPr="00000000">
        <w:rPr>
          <w:rtl w:val="0"/>
        </w:rPr>
      </w:r>
    </w:p>
    <w:tbl>
      <w:tblPr>
        <w:tblStyle w:val="Table3"/>
        <w:tblW w:w="73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2820"/>
        <w:tblGridChange w:id="0">
          <w:tblGrid>
            <w:gridCol w:w="1500"/>
            <w:gridCol w:w="1500"/>
            <w:gridCol w:w="1500"/>
            <w:gridCol w:w="2820"/>
          </w:tblGrid>
        </w:tblGridChange>
      </w:tblGrid>
      <w:tr>
        <w:trPr>
          <w:trHeight w:val="369.477539062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Nimetus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Kogus (m³)</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Hind (eur/m³)</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Lepingu maksumus (eur)*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rPr>
                <w:rFonts w:ascii="Arial" w:cs="Arial" w:eastAsia="Arial" w:hAnsi="Arial"/>
              </w:rPr>
            </w:pPr>
            <w:r w:rsidDel="00000000" w:rsidR="00000000" w:rsidRPr="00000000">
              <w:rPr>
                <w:rFonts w:ascii="Arial" w:cs="Arial" w:eastAsia="Arial" w:hAnsi="Arial"/>
                <w:rtl w:val="0"/>
              </w:rPr>
              <w:t xml:space="preserve">Looduslik kruus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jc w:val="right"/>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jc w:val="right"/>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Käibemaksu ei lisandu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Juhul kui lepingus märgitud kruusa kogus erineb tegelikult kaevandatud kogusest, tasutakse tegeliku mahu järgi. Tegeliku kaevandamismahu kohta koostatakse akt, mis allkirjastatakse nii Müüja kui kui Ostja poolt.</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Punktis 2.5 sätestatud juhul jääb arveldamise aluseks kahepoolselt allkirjastatud akt.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Käesoleva lepingu allkirjastamisega kinnitab Ostja, et tal on võimalik määrata </w:t>
      </w:r>
      <w:r w:rsidDel="00000000" w:rsidR="00000000" w:rsidRPr="00000000">
        <w:rPr>
          <w:sz w:val="24"/>
          <w:szCs w:val="24"/>
          <w:rtl w:val="0"/>
        </w:rPr>
        <w:t xml:space="preserve">kaevandamistööde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tegemiseks vastutav spetsialist maapõueseaduse mõistes, kelle ülesanne on kaevandamist korraldada.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4"/>
          <w:szCs w:val="24"/>
        </w:rPr>
      </w:pPr>
      <w:r w:rsidDel="00000000" w:rsidR="00000000" w:rsidRPr="00000000">
        <w:rPr>
          <w:b w:val="1"/>
          <w:sz w:val="24"/>
          <w:szCs w:val="24"/>
          <w:rtl w:val="0"/>
        </w:rPr>
        <w:t xml:space="preserve">Arveldamine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Ostja kohustub </w:t>
      </w:r>
      <w:r w:rsidDel="00000000" w:rsidR="00000000" w:rsidRPr="00000000">
        <w:rPr>
          <w:sz w:val="24"/>
          <w:szCs w:val="24"/>
          <w:rtl w:val="0"/>
        </w:rPr>
        <w:t xml:space="preserve">kruusa eest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tasuma lepingu või </w:t>
      </w:r>
      <w:r w:rsidDel="00000000" w:rsidR="00000000" w:rsidRPr="00000000">
        <w:rPr>
          <w:sz w:val="24"/>
          <w:szCs w:val="24"/>
          <w:rtl w:val="0"/>
        </w:rPr>
        <w:t xml:space="preserve">akti põhjal väljastatud arve alusel.</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4"/>
          <w:szCs w:val="24"/>
          <w:u w:val="none"/>
        </w:rPr>
      </w:pPr>
      <w:r w:rsidDel="00000000" w:rsidR="00000000" w:rsidRPr="00000000">
        <w:rPr>
          <w:sz w:val="24"/>
          <w:szCs w:val="24"/>
          <w:rtl w:val="0"/>
        </w:rPr>
        <w:t xml:space="preserve">Arve tasumise tähtaeg on 7 päeva peale arve väljastamist.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jc w:val="both"/>
        <w:rPr>
          <w:b w:val="1"/>
          <w:sz w:val="24"/>
          <w:szCs w:val="24"/>
        </w:rPr>
      </w:pPr>
      <w:r w:rsidDel="00000000" w:rsidR="00000000" w:rsidRPr="00000000">
        <w:rPr>
          <w:b w:val="1"/>
          <w:sz w:val="24"/>
          <w:szCs w:val="24"/>
          <w:rtl w:val="0"/>
        </w:rPr>
        <w:t xml:space="preserve">Eriarvamused</w:t>
      </w:r>
      <w:r w:rsidDel="00000000" w:rsidR="00000000" w:rsidRPr="00000000">
        <w:rPr>
          <w:rtl w:val="0"/>
        </w:rPr>
      </w:r>
    </w:p>
    <w:p w:rsidR="00000000" w:rsidDel="00000000" w:rsidP="00000000" w:rsidRDefault="00000000" w:rsidRPr="00000000" w14:paraId="00000026">
      <w:pPr>
        <w:numPr>
          <w:ilvl w:val="1"/>
          <w:numId w:val="1"/>
        </w:numPr>
        <w:spacing w:line="276" w:lineRule="auto"/>
        <w:ind w:left="1440" w:hanging="36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Kõik käesoleva lepingu järgi tekkinud vaidlused lahendatakse vastavalt Eesti Vabariigis kehtivale seadusandlusele.</w:t>
      </w:r>
    </w:p>
    <w:p w:rsidR="00000000" w:rsidDel="00000000" w:rsidP="00000000" w:rsidRDefault="00000000" w:rsidRPr="00000000" w14:paraId="00000027">
      <w:pPr>
        <w:numPr>
          <w:ilvl w:val="1"/>
          <w:numId w:val="1"/>
        </w:numPr>
        <w:spacing w:line="276" w:lineRule="auto"/>
        <w:ind w:left="1440" w:hanging="360"/>
        <w:jc w:val="both"/>
        <w:rPr>
          <w:sz w:val="24"/>
          <w:szCs w:val="24"/>
          <w:u w:val="none"/>
        </w:rPr>
      </w:pPr>
      <w:r w:rsidDel="00000000" w:rsidR="00000000" w:rsidRPr="00000000">
        <w:rPr>
          <w:sz w:val="24"/>
          <w:szCs w:val="24"/>
          <w:rtl w:val="0"/>
        </w:rPr>
        <w:t xml:space="preserve">Akti allkirjastamisest keeldumisel väljastatakse arve tegelikult kaevandatud kruusakoguse osas. Tegeliku koguse määrab Müüja, lähtudes materjali väljaveo hinnangust.</w:t>
      </w:r>
    </w:p>
    <w:p w:rsidR="00000000" w:rsidDel="00000000" w:rsidP="00000000" w:rsidRDefault="00000000" w:rsidRPr="00000000" w14:paraId="00000028">
      <w:pP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720" w:hanging="360"/>
        <w:jc w:val="both"/>
        <w:rPr>
          <w:b w:val="1"/>
          <w:sz w:val="24"/>
          <w:szCs w:val="24"/>
        </w:rPr>
      </w:pPr>
      <w:r w:rsidDel="00000000" w:rsidR="00000000" w:rsidRPr="00000000">
        <w:rPr>
          <w:b w:val="1"/>
          <w:sz w:val="24"/>
          <w:szCs w:val="24"/>
          <w:rtl w:val="0"/>
        </w:rPr>
        <w:t xml:space="preserve">Lepingu jõustumine</w:t>
      </w:r>
      <w:r w:rsidDel="00000000" w:rsidR="00000000" w:rsidRPr="00000000">
        <w:rPr>
          <w:rtl w:val="0"/>
        </w:rPr>
      </w:r>
    </w:p>
    <w:p w:rsidR="00000000" w:rsidDel="00000000" w:rsidP="00000000" w:rsidRDefault="00000000" w:rsidRPr="00000000" w14:paraId="0000002A">
      <w:pPr>
        <w:numPr>
          <w:ilvl w:val="1"/>
          <w:numId w:val="1"/>
        </w:numPr>
        <w:spacing w:line="276" w:lineRule="auto"/>
        <w:ind w:left="1440" w:hanging="36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Käesolev leping jõustub </w:t>
      </w:r>
      <w:r w:rsidDel="00000000" w:rsidR="00000000" w:rsidRPr="00000000">
        <w:rPr>
          <w:sz w:val="24"/>
          <w:szCs w:val="24"/>
          <w:rtl w:val="0"/>
        </w:rPr>
        <w:t xml:space="preserve">poolte poolt allkirjastamisega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rPr>
          <w:b w:val="1"/>
          <w:sz w:val="24"/>
          <w:szCs w:val="24"/>
        </w:rPr>
      </w:pPr>
      <w:r w:rsidDel="00000000" w:rsidR="00000000" w:rsidRPr="00000000">
        <w:rPr>
          <w:b w:val="1"/>
          <w:sz w:val="24"/>
          <w:szCs w:val="24"/>
          <w:rtl w:val="0"/>
        </w:rPr>
        <w:t xml:space="preserve">Lepingu pooled</w:t>
      </w:r>
    </w:p>
    <w:tbl>
      <w:tblPr>
        <w:tblStyle w:val="Table4"/>
        <w:tblW w:w="80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640"/>
        <w:gridCol w:w="3210"/>
        <w:tblGridChange w:id="0">
          <w:tblGrid>
            <w:gridCol w:w="2190"/>
            <w:gridCol w:w="2640"/>
            <w:gridCol w:w="3210"/>
          </w:tblGrid>
        </w:tblGridChange>
      </w:tblGrid>
      <w:tr>
        <w:trPr>
          <w:trHeight w:val="31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rPr>
                <w:b w:val="1"/>
              </w:rPr>
            </w:pPr>
            <w:r w:rsidDel="00000000" w:rsidR="00000000" w:rsidRPr="00000000">
              <w:rPr>
                <w:b w:val="1"/>
                <w:rtl w:val="0"/>
              </w:rPr>
              <w:t xml:space="preserve">Müüja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76" w:lineRule="auto"/>
              <w:rPr>
                <w:b w:val="1"/>
              </w:rPr>
            </w:pPr>
            <w:r w:rsidDel="00000000" w:rsidR="00000000" w:rsidRPr="00000000">
              <w:rPr>
                <w:b w:val="1"/>
                <w:rtl w:val="0"/>
              </w:rPr>
              <w:t xml:space="preserve">Ostja</w:t>
            </w:r>
          </w:p>
        </w:tc>
      </w:tr>
      <w:tr>
        <w:trPr>
          <w:trHeight w:val="3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pPr>
            <w:r w:rsidDel="00000000" w:rsidR="00000000" w:rsidRPr="00000000">
              <w:rPr>
                <w:rtl w:val="0"/>
              </w:rPr>
              <w:t xml:space="preserve">Nimi: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pPr>
            <w:r w:rsidDel="00000000" w:rsidR="00000000" w:rsidRPr="00000000">
              <w:rPr>
                <w:rtl w:val="0"/>
              </w:rPr>
              <w:t xml:space="preserve">Kihnu Vallavalitsus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rPr/>
            </w:pPr>
            <w:r w:rsidDel="00000000" w:rsidR="00000000" w:rsidRPr="00000000">
              <w:rPr>
                <w:rtl w:val="0"/>
              </w:rPr>
              <w:t xml:space="preserve">Registrikood: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pPr>
            <w:r w:rsidDel="00000000" w:rsidR="00000000" w:rsidRPr="00000000">
              <w:rPr>
                <w:rtl w:val="0"/>
              </w:rPr>
              <w:t xml:space="preserve">75003967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rPr/>
            </w:pPr>
            <w:r w:rsidDel="00000000" w:rsidR="00000000" w:rsidRPr="00000000">
              <w:rPr>
                <w:rtl w:val="0"/>
              </w:rPr>
              <w:t xml:space="preserve">Aadress: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rPr/>
            </w:pPr>
            <w:r w:rsidDel="00000000" w:rsidR="00000000" w:rsidRPr="00000000">
              <w:rPr>
                <w:rtl w:val="0"/>
              </w:rPr>
              <w:t xml:space="preserve">Kooli, Linaküla, Kihnu vald, Pärnumaa, 88005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rPr/>
            </w:pPr>
            <w:r w:rsidDel="00000000" w:rsidR="00000000" w:rsidRPr="00000000">
              <w:rPr>
                <w:rtl w:val="0"/>
              </w:rPr>
            </w:r>
          </w:p>
        </w:tc>
      </w:tr>
      <w:tr>
        <w:trPr>
          <w:trHeight w:val="2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pPr>
            <w:r w:rsidDel="00000000" w:rsidR="00000000" w:rsidRPr="00000000">
              <w:rPr>
                <w:rtl w:val="0"/>
              </w:rPr>
              <w:t xml:space="preserve">Kontakttelefon: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76" w:lineRule="auto"/>
              <w:rPr/>
            </w:pPr>
            <w:r w:rsidDel="00000000" w:rsidR="00000000" w:rsidRPr="00000000">
              <w:rPr>
                <w:rtl w:val="0"/>
              </w:rPr>
              <w:t xml:space="preserve">44 69 910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rPr/>
            </w:pPr>
            <w:r w:rsidDel="00000000" w:rsidR="00000000" w:rsidRPr="00000000">
              <w:rPr>
                <w:rtl w:val="0"/>
              </w:rPr>
              <w:t xml:space="preserve">info@kihnu.ee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rPr/>
            </w:pPr>
            <w:r w:rsidDel="00000000" w:rsidR="00000000" w:rsidRPr="00000000">
              <w:rPr>
                <w:rtl w:val="0"/>
              </w:rPr>
            </w:r>
          </w:p>
        </w:tc>
      </w:tr>
      <w:tr>
        <w:trPr>
          <w:trHeight w:val="3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rPr/>
            </w:pPr>
            <w:r w:rsidDel="00000000" w:rsidR="00000000" w:rsidRPr="00000000">
              <w:rPr>
                <w:rtl w:val="0"/>
              </w:rPr>
              <w:t xml:space="preserve">Esindusõiguslik isik: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rPr/>
            </w:pPr>
            <w:r w:rsidDel="00000000" w:rsidR="00000000" w:rsidRPr="00000000">
              <w:rPr>
                <w:rtl w:val="0"/>
              </w:rPr>
              <w:t xml:space="preserve">Ingvar Saare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rPr/>
            </w:pPr>
            <w:r w:rsidDel="00000000" w:rsidR="00000000" w:rsidRPr="00000000">
              <w:rPr>
                <w:rtl w:val="0"/>
              </w:rPr>
            </w:r>
          </w:p>
        </w:tc>
      </w:tr>
      <w:tr>
        <w:trPr>
          <w:trHeight w:val="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rPr/>
            </w:pPr>
            <w:r w:rsidDel="00000000" w:rsidR="00000000" w:rsidRPr="00000000">
              <w:rPr>
                <w:rtl w:val="0"/>
              </w:rPr>
              <w:t xml:space="preserve">Esindusõiguse alus: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rPr/>
            </w:pPr>
            <w:r w:rsidDel="00000000" w:rsidR="00000000" w:rsidRPr="00000000">
              <w:rPr>
                <w:rtl w:val="0"/>
              </w:rPr>
              <w:t xml:space="preserve">Põhimäärus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rPr/>
            </w:pPr>
            <w:r w:rsidDel="00000000" w:rsidR="00000000" w:rsidRPr="00000000">
              <w:rPr>
                <w:rtl w:val="0"/>
              </w:rPr>
            </w:r>
          </w:p>
        </w:tc>
      </w:tr>
    </w:tbl>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rtl w:val="0"/>
        </w:rPr>
        <w:t xml:space="preserve">Leping on allkirjastatud digitaalselt</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name w:val="Normaallaad"/>
    <w:next w:val="Normaallaa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en-AU"/>
    </w:rPr>
  </w:style>
  <w:style w:type="paragraph" w:styleId="Pealkiri1">
    <w:name w:val="Pealkiri 1"/>
    <w:basedOn w:val="Normaallaad"/>
    <w:next w:val="Normaallaad"/>
    <w:autoRedefine w:val="0"/>
    <w:hidden w:val="0"/>
    <w:qFormat w:val="0"/>
    <w:pPr>
      <w:keepNext w:val="1"/>
      <w:suppressAutoHyphens w:val="1"/>
      <w:spacing w:line="1" w:lineRule="atLeast"/>
      <w:ind w:leftChars="-1" w:rightChars="0" w:firstLineChars="-1"/>
      <w:textDirection w:val="btLr"/>
      <w:textAlignment w:val="top"/>
      <w:outlineLvl w:val="0"/>
    </w:pPr>
    <w:rPr>
      <w:b w:val="1"/>
      <w:noProof w:val="0"/>
      <w:w w:val="100"/>
      <w:position w:val="-1"/>
      <w:sz w:val="24"/>
      <w:effect w:val="none"/>
      <w:vertAlign w:val="baseline"/>
      <w:cs w:val="0"/>
      <w:em w:val="none"/>
      <w:lang w:bidi="ar-SA" w:eastAsia="ru-RU" w:val="et-EE"/>
    </w:rPr>
  </w:style>
  <w:style w:type="paragraph" w:styleId="Pealkiri2">
    <w:name w:val="Pealkiri 2"/>
    <w:basedOn w:val="Normaallaad"/>
    <w:next w:val="Normaallaad"/>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ru-RU" w:val="en-AU"/>
    </w:rPr>
  </w:style>
  <w:style w:type="character" w:styleId="Lõiguvaikefont">
    <w:name w:val="Lõigu vaikefont"/>
    <w:next w:val="Lõiguvaikefont"/>
    <w:autoRedefine w:val="0"/>
    <w:hidden w:val="0"/>
    <w:qFormat w:val="0"/>
    <w:rPr>
      <w:w w:val="100"/>
      <w:position w:val="-1"/>
      <w:effect w:val="none"/>
      <w:vertAlign w:val="baseline"/>
      <w:cs w:val="0"/>
      <w:em w:val="none"/>
      <w:lang/>
    </w:rPr>
  </w:style>
  <w:style w:type="table" w:styleId="Normaaltabel">
    <w:name w:val="Normaaltabel"/>
    <w:next w:val="Normaal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altabel"/>
      <w:jc w:val="left"/>
      <w:tblInd w:w="0.0" w:type="dxa"/>
      <w:tblCellMar>
        <w:top w:w="0.0" w:type="dxa"/>
        <w:left w:w="108.0" w:type="dxa"/>
        <w:bottom w:w="0.0" w:type="dxa"/>
        <w:right w:w="108.0" w:type="dxa"/>
      </w:tblCellMar>
    </w:tblPr>
  </w:style>
  <w:style w:type="numbering" w:styleId="Loendita">
    <w:name w:val="Loendita"/>
    <w:next w:val="Loendita"/>
    <w:autoRedefine w:val="0"/>
    <w:hidden w:val="0"/>
    <w:qFormat w:val="0"/>
    <w:pPr>
      <w:suppressAutoHyphens w:val="1"/>
      <w:spacing w:line="1" w:lineRule="atLeast"/>
      <w:ind w:leftChars="-1" w:rightChars="0" w:firstLineChars="-1"/>
      <w:textDirection w:val="btLr"/>
      <w:textAlignment w:val="top"/>
      <w:outlineLvl w:val="0"/>
    </w:pPr>
  </w:style>
  <w:style w:type="paragraph" w:styleId="Dokumendiplaan">
    <w:name w:val="Dokumendiplaan"/>
    <w:basedOn w:val="Normaallaad"/>
    <w:next w:val="Dokumendiplaan"/>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ru-RU" w:val="en-AU"/>
    </w:rPr>
  </w:style>
  <w:style w:type="paragraph" w:styleId="Jutumullitekst">
    <w:name w:val="Jutumullitekst"/>
    <w:basedOn w:val="Normaallaad"/>
    <w:next w:val="Jutumulliteks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en-AU"/>
    </w:rPr>
  </w:style>
  <w:style w:type="paragraph" w:styleId="Loendilõik">
    <w:name w:val="Loendi lõik"/>
    <w:basedOn w:val="Normaallaad"/>
    <w:next w:val="Loendilõik"/>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ru-RU"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z6m53m/dPZzkTAON/FrZII0+A==">AMUW2mWnYfZr+avF3zbWe+GpckdogmCMXAkGhFGZQEELX6VgnlORiLPdPBvbasrRslPoUZM6RH085cPjlpNOS8TVlsMD4r7ZOELzvSY+dPAV7f4SUn5jppM=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2020-12-18T11:26:00Z</dcterms:created>
  <dc:creator>Rain Ruus</dc:creator>
</cp:coreProperties>
</file>